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0737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Заявка</w:t>
      </w:r>
    </w:p>
    <w:p w14:paraId="4C5E9C73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sz w:val="19"/>
          <w:szCs w:val="19"/>
        </w:rPr>
        <w:t>на предоставление консультационной услуги</w:t>
      </w:r>
    </w:p>
    <w:p w14:paraId="64A4CEF4" w14:textId="77777777" w:rsidR="00476F3D" w:rsidRPr="00810FED" w:rsidRDefault="00476F3D" w:rsidP="00810FED">
      <w:pP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21A4450D" w14:textId="77777777" w:rsidR="00476F3D" w:rsidRPr="00810FED" w:rsidRDefault="00476F3D" w:rsidP="00810FED">
      <w:pPr>
        <w:pBdr>
          <w:between w:val="single" w:sz="4" w:space="1" w:color="auto"/>
        </w:pBdr>
        <w:tabs>
          <w:tab w:val="left" w:pos="8460"/>
        </w:tabs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Заявитель: </w:t>
      </w:r>
    </w:p>
    <w:p w14:paraId="35F9D878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 w:rsidRPr="00810FE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(полное наименование и организационно-правовая форма юридического лица/ Ф.И.О. индивидуального предпринимателя)</w:t>
      </w:r>
    </w:p>
    <w:p w14:paraId="4CF237C7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ИНН                                                              ОКВЭД</w:t>
      </w:r>
    </w:p>
    <w:p w14:paraId="0352B260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Контактное лицо (ФИО): </w:t>
      </w:r>
    </w:p>
    <w:p w14:paraId="1691C1A1" w14:textId="516E959A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Контактный телефон: ____________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 Е-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mail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: 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</w:t>
      </w:r>
    </w:p>
    <w:p w14:paraId="70BDEC2B" w14:textId="4414D7C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Текст вопроса: 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Меры государственной поддержки в центре Мой бизнес. </w:t>
      </w:r>
      <w:r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Процедура получения льготных услуг через «Центр Инжиниринга Волгоградской области»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. Финансовые меры поддержки</w:t>
      </w:r>
      <w:r w:rsidR="00380EC4" w:rsidRPr="00810FED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</w:p>
    <w:p w14:paraId="411A24AF" w14:textId="54743B1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iCs/>
          <w:sz w:val="19"/>
          <w:szCs w:val="19"/>
        </w:rPr>
        <w:t>Консультация по вопросу</w:t>
      </w:r>
      <w:r w:rsidRPr="00810FED">
        <w:rPr>
          <w:rFonts w:ascii="Times New Roman" w:eastAsia="Times New Roman" w:hAnsi="Times New Roman" w:cs="Times New Roman"/>
          <w:iCs/>
          <w:sz w:val="19"/>
          <w:szCs w:val="19"/>
        </w:rPr>
        <w:t>:</w:t>
      </w:r>
    </w:p>
    <w:p w14:paraId="0A0CA50D" w14:textId="4B7A19B7" w:rsidR="00380EC4" w:rsidRPr="00810FED" w:rsidRDefault="00380EC4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iCs/>
          <w:sz w:val="18"/>
          <w:szCs w:val="18"/>
        </w:rPr>
        <w:t>На базе ГАУ ВО «Мой бизнес» действуют четыре центра</w:t>
      </w:r>
      <w:r w:rsidR="00721201" w:rsidRPr="00810FED">
        <w:rPr>
          <w:rFonts w:ascii="Times New Roman" w:eastAsia="Times New Roman" w:hAnsi="Times New Roman" w:cs="Times New Roman"/>
          <w:iCs/>
          <w:sz w:val="18"/>
          <w:szCs w:val="18"/>
        </w:rPr>
        <w:t>:</w:t>
      </w:r>
    </w:p>
    <w:p w14:paraId="22FE192E" w14:textId="2141D119" w:rsidR="00476F3D" w:rsidRPr="00810FED" w:rsidRDefault="00476F3D" w:rsidP="00E12550">
      <w:pPr>
        <w:pStyle w:val="a5"/>
        <w:numPr>
          <w:ilvl w:val="0"/>
          <w:numId w:val="4"/>
        </w:num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Центр Инжиниринга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оказывает широкий спектр услуг для субъектов малого и среднего предпринимательства региона на</w:t>
      </w:r>
      <w:r w:rsidR="00E1255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частично платной основе</w:t>
      </w:r>
      <w:r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</w:t>
      </w:r>
      <w:r w:rsidR="00723668"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723668" w:rsidRPr="00810FED">
        <w:rPr>
          <w:rFonts w:ascii="Times New Roman" w:eastAsia="Times New Roman" w:hAnsi="Times New Roman" w:cs="Times New Roman"/>
          <w:sz w:val="18"/>
          <w:szCs w:val="18"/>
        </w:rPr>
        <w:t>Телефон (8442) 32-00-04.</w:t>
      </w:r>
    </w:p>
    <w:p w14:paraId="0918B7C1" w14:textId="2FB71C0E" w:rsidR="00476F3D" w:rsidRPr="00810FED" w:rsidRDefault="00476F3D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Размер софинансирования со стороны субъекта малого и среднего предпринимательства на оказание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«Вовлечение»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установлен в следующих размерах:</w:t>
      </w:r>
    </w:p>
    <w:p w14:paraId="6B9A5C56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10%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 </w:t>
      </w:r>
    </w:p>
    <w:p w14:paraId="1BD53BF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финансового или управленческого аудита на предприятиях МСП.</w:t>
      </w:r>
    </w:p>
    <w:p w14:paraId="5E6A3BC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инвестиционных проектов развития субъектов МСП.</w:t>
      </w:r>
    </w:p>
    <w:p w14:paraId="2C846BAE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Составление бизнес-планов / ТЭО / инвестиционных меморандумов для инвестиционных проектов предприятий.</w:t>
      </w:r>
    </w:p>
    <w:p w14:paraId="6F23CDF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Проектно-конструкторские, расчётно-аналитические услуги для товаропроизводителей региона.</w:t>
      </w:r>
    </w:p>
    <w:p w14:paraId="4BA29D0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30%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386F1D3D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(маркетинговое исследование рынка продукции/ разработка фирменного стиля и графического решения).</w:t>
      </w:r>
    </w:p>
    <w:p w14:paraId="19C185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301CFFE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(проектов, планов) в вопросах организации технического управления производством (снижение себестоимости производственных проектов/ оптимизация технологических процессов/ повышение производительности труда; техническое управление производством/ проектное управление/ консалтинг в области развития производства).</w:t>
      </w:r>
    </w:p>
    <w:p w14:paraId="6392349B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производства.</w:t>
      </w:r>
    </w:p>
    <w:p w14:paraId="7AF9098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по внедрению цифровизации производственных процессов (предоставление инжиниринговых цифровых технологий (программный продукт, разработка или модернизация сайта или интернет-магазина); внедрение систем информационного обеспечения производственной деятельности).</w:t>
      </w:r>
    </w:p>
    <w:p w14:paraId="3EEF7D7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Услуги по разработке нормативной документации в области экологии и энергетики для товаропроизводителей региона.</w:t>
      </w:r>
    </w:p>
    <w:p w14:paraId="04AD677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E1255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0B6833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специальной оценки условий труда на предприятии.</w:t>
      </w:r>
    </w:p>
    <w:p w14:paraId="377E311C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сертификации, декларировании, аттестации.</w:t>
      </w:r>
    </w:p>
    <w:p w14:paraId="7F2EDAE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документация).</w:t>
      </w:r>
    </w:p>
    <w:p w14:paraId="12A9281D" w14:textId="3EF44419" w:rsidR="00635250" w:rsidRPr="00810FED" w:rsidRDefault="00635250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  <w:lang w:eastAsia="zh-CN"/>
        </w:rPr>
        <w:t>«Акселерация</w:t>
      </w:r>
      <w:r w:rsidRPr="00810FE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zh-CN"/>
        </w:rPr>
        <w:t>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 установлен в следующих размерах:</w:t>
      </w:r>
    </w:p>
    <w:p w14:paraId="6FB01B1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10%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20C952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Консультация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изобретениям/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47C3CC5E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программы повышения производительности труда / Экспертное сопровождение рекомендаций по повышению производительности труда.</w:t>
      </w:r>
    </w:p>
    <w:p w14:paraId="3D841701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 модернизации / развития / технического перевооружения / Проектно-конструкторские разработки по модернизации производственных предприятий / Разработка инвестиционных проектов развития МСП.</w:t>
      </w:r>
    </w:p>
    <w:p w14:paraId="0F734793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Проектно-конструкторские, расчётно-аналитические услуги для товаропроизводителей региона / Инженерно-консультационные, научно-исследовательские услуги по разработке технологических процессов/технологий/оборудования производства/промышленных изделий.</w:t>
      </w:r>
    </w:p>
    <w:p w14:paraId="548D8D72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20%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5782D5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Маркетинговые исследования рынка продукции СМСП на территории заявленных товаропроизводителем регионов РФ и/или стран-участников Таможенного союза / Разработка маркетинговой стратегии / Поиск потенциальный партнеров потребителей продукции СМСП.</w:t>
      </w:r>
    </w:p>
    <w:p w14:paraId="7E708E7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полевого исследования потребительских предпочтений по продукции МСП / Разработка фирменного стиля и графического решения (логотип, буклет, брендбук) с целью идентификации, производимых МСП товаров / Предоставление инжиниринговых цифровых технологий (программный продукт).</w:t>
      </w:r>
    </w:p>
    <w:p w14:paraId="3F17457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30%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7AD11ABB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проведении сертификации, декларировании, аттестации/технические условия / Содействие в получении протокола испытаний на продукцию.</w:t>
      </w:r>
    </w:p>
    <w:p w14:paraId="42FB67B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получении технических условий / паспорта изделий, руководство по эксплуатации.</w:t>
      </w:r>
    </w:p>
    <w:p w14:paraId="41C724B6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/ Проведение специальной оценки условий труда на предприятии.</w:t>
      </w:r>
    </w:p>
    <w:p w14:paraId="0FD8214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проекта санитарно-защитной зоны / Проект нормативов образования отходов и лимитов на их размещение / Инвентаризация отходов производства и потребления, разработка паспортов опасных отходов.</w:t>
      </w:r>
    </w:p>
    <w:p w14:paraId="50326B71" w14:textId="77777777" w:rsidR="00B276DE" w:rsidRPr="00810FED" w:rsidRDefault="00B276DE" w:rsidP="00E1255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Cs/>
          <w:sz w:val="18"/>
          <w:szCs w:val="18"/>
        </w:rPr>
        <w:t xml:space="preserve">Воспользоваться правом на получение услуг могут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субъекты, соответствующие ст. 4 Федерального закона от 24 июля 2007 года  № 209-ФЗ «О развитии малого и среднего предпринимательства в Российской Федерации», осуществляющие деятельность в области промышленного и сельскохозяйственного производства, а также разработку и внедрение инновационной продукции, зарегистрированные в соответствии с Федеральным законом от 08.08.2001 № 129-ФЗ «О государственной регистрации юридических лиц и индивидуальных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lastRenderedPageBreak/>
        <w:t>предпринимателей» и ведущие свою деятельность на территории Волгоградской области, и внесенные в единый государственный реестр субъектов малого и среднего предпринимательства.</w:t>
      </w:r>
    </w:p>
    <w:p w14:paraId="64C198F5" w14:textId="4C947744" w:rsidR="00B276DE" w:rsidRPr="00E12550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течение срока приема запросов от производственных субъектов малого и среднего предпринимательства Волгоградской области на получение инжиниринговых услуг Участнику необходимо предоставить в печатном виде, нарочным или в отсканированном варианте по электронной почте </w:t>
      </w:r>
      <w:hyperlink r:id="rId6" w:history="1"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civo34@</w:t>
        </w:r>
        <w:proofErr w:type="spellStart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volganet</w:t>
        </w:r>
        <w:proofErr w:type="spellEnd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  <w:r w:rsidR="00E125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заявку по форме; техническое задание на заявленный вид услуги; карту партнера; Заявление о соответствии услови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ям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отнесения к субъектам МСП (для вновь созданных)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531156E0" w14:textId="79DB0564" w:rsidR="001F1BC3" w:rsidRPr="00810FED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При наличии финансирования ЦИВО проводит запрос коммерческих предложений от потенциальных исполнителей на оказание услуг субъектам малого и среднего предпринимательства Волгоградской области. Далее заключаются трехсторонние договоры на оказание возмездных услуг.</w:t>
      </w:r>
    </w:p>
    <w:p w14:paraId="3A4269FB" w14:textId="77777777" w:rsidR="00F456E8" w:rsidRPr="00810FED" w:rsidRDefault="00F456E8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96677820"/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2) </w:t>
      </w:r>
      <w:r w:rsidR="00CE221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поддержки предпринимательства</w:t>
      </w:r>
      <w:r w:rsidR="00CE221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работает с новичками и опытными бизнесменами.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FC8C69F" w14:textId="65EA6F6F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Помогает проработать вашу идею и протестировать бизнес</w:t>
      </w:r>
      <w:r w:rsidR="005B4A00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модель. Помогает найти пути развития вашей компании. Решает юридические и налоговые вопросы. </w:t>
      </w:r>
    </w:p>
    <w:p w14:paraId="34789E86" w14:textId="4CEABF03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поддержки предпринимательства можно почитать на портале </w:t>
      </w:r>
      <w:hyperlink r:id="rId7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32-00-</w:t>
      </w:r>
      <w:bookmarkEnd w:id="0"/>
      <w:r w:rsidRPr="00810FED">
        <w:rPr>
          <w:rFonts w:ascii="Times New Roman" w:eastAsia="Times New Roman" w:hAnsi="Times New Roman" w:cs="Times New Roman"/>
          <w:sz w:val="18"/>
          <w:szCs w:val="18"/>
        </w:rPr>
        <w:t>06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908D105" w14:textId="1BF676C4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3)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прототипирования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Волгоградской области предоставляет услуги по прототипированию, проектированию 3D моделей на льготных условиях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422BF1D" w14:textId="2D9C1F49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изделий, разработк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конструкторско-технологической документации.</w:t>
      </w:r>
    </w:p>
    <w:p w14:paraId="440A7E26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Разработка технологических процессов производства изделий и их документирование.</w:t>
      </w:r>
    </w:p>
    <w:p w14:paraId="61963DA3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Изготовление единичных прототипов изделий и мелкосерийное производство.</w:t>
      </w:r>
    </w:p>
    <w:p w14:paraId="5BC77B24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3D моделей изделий по готовым чертежам и их корректировку, объемное сканирование объектов, 3D печать изделий из различных материалов;</w:t>
      </w:r>
    </w:p>
    <w:p w14:paraId="62AABF3E" w14:textId="77777777" w:rsidR="00F456E8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Консультационные услуги субъектам малого и среднего предпринимательства по вопросам подбора и применения современного металлорежущего и аддитивного оборудования.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4C0B4B2" w14:textId="56105DC9" w:rsidR="005857D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прототипирования можно почитать на портале </w:t>
      </w:r>
      <w:hyperlink r:id="rId8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8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917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641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60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09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AE2A211" w14:textId="19277CD0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4)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инноваций социальной сферы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формирует условия по обеспечению реализации проектов, направленных на решение социальных проблем, интеграции в общество и экономику социально незащищенных категорий граждан, стимулированию создания новых рабочих мест. </w:t>
      </w:r>
    </w:p>
    <w:p w14:paraId="7A078C85" w14:textId="401340F0" w:rsidR="00CE221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Основные направления деятельности ЦИСС: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вовлечение в социальное предпринимательство;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проведение акселерационных программ;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снятие административных барьеров;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содействие в продвижении продукции социальных предпринимателей и т.п.</w:t>
      </w:r>
    </w:p>
    <w:p w14:paraId="565CB422" w14:textId="00D3C3B8" w:rsidR="00476F3D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инноваций социальной сферы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можно почитать на портале </w:t>
      </w:r>
      <w:hyperlink r:id="rId9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23-01-50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0451CCC" w14:textId="52D71094" w:rsidR="005B4A00" w:rsidRPr="00810FED" w:rsidRDefault="0029003B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Цифровая платформа МСП </w:t>
      </w:r>
      <w:hyperlink r:id="rId10" w:history="1">
        <w:r w:rsidR="005B4A00" w:rsidRPr="00810FED">
          <w:rPr>
            <w:rStyle w:val="a3"/>
            <w:rFonts w:ascii="Times New Roman" w:eastAsia="Times New Roman" w:hAnsi="Times New Roman" w:cs="Times New Roman"/>
            <w:b/>
            <w:bCs/>
            <w:sz w:val="18"/>
            <w:szCs w:val="18"/>
          </w:rPr>
          <w:t>https://мсп.рф/</w:t>
        </w:r>
      </w:hyperlink>
      <w:r w:rsidR="005B4A00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–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государственная платформа поддержки предпринимателей и тех, кто планирует начать свой бизнес. Ее цель — предоставить доступ ко всем необходимым для бизнеса сервисам и мерам поддержки в одном месте. </w:t>
      </w:r>
    </w:p>
    <w:p w14:paraId="705BD46E" w14:textId="77777777" w:rsidR="002A7E29" w:rsidRPr="00810FED" w:rsidRDefault="002A7E29" w:rsidP="002A7E2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_Hlk158106027"/>
      <w:r w:rsidRPr="00696F51">
        <w:rPr>
          <w:rFonts w:ascii="Times New Roman" w:eastAsia="Times New Roman" w:hAnsi="Times New Roman" w:cs="Times New Roman"/>
          <w:sz w:val="18"/>
          <w:szCs w:val="18"/>
        </w:rPr>
        <w:t>Доступные сервисы: доступ к закупкам крупных госкомпаний, производственная кооперация и сбыт, проверка контрагента, получение электронной подписи, запуск рекламы с Яндекс Бизнесом, Центр поддержки инвестиционного кредитования, льготное кредитование инновационных компаний, получение кредита, конструктор документов, сервис 360 подать жалобу, меры поддержки бизнеса, расчет рейтинга бизнеса, регистрация бизнеса онлайн, выбор организационно-правовой формы, выбор налогового режима, статистика для бизнеса, бизнес-обучение, законодательный дайджест, календарь предпринимателя, экспресс- консультации по поддержке бизнеса, старт бизнеса онлайн, самозанятым: старт, развитие, поддержка, внесение изменений в ЕГРЮЛ/ ЕГРИП, подбор и получение микрофинансирования, льготный лизинг оборудования, база знаний, самообследование по обязательным требованиям, правовой гид, имущество для бизнеса, продажи на маркетплейсах и в соцсетях.</w:t>
      </w:r>
    </w:p>
    <w:bookmarkEnd w:id="1"/>
    <w:p w14:paraId="7A62A439" w14:textId="77777777" w:rsidR="00B71012" w:rsidRPr="00810FED" w:rsidRDefault="00B71012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Финансовую поддержку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возможно получить: </w:t>
      </w:r>
    </w:p>
    <w:p w14:paraId="35431FE2" w14:textId="522C6B3D" w:rsidR="00B71012" w:rsidRPr="00810FED" w:rsidRDefault="00B71012" w:rsidP="00E12550">
      <w:pPr>
        <w:pStyle w:val="a5"/>
        <w:numPr>
          <w:ilvl w:val="0"/>
          <w:numId w:val="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льготного кредитования до 5 млн. руб. в государственном фонде Региональный микрофинансовый центр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по телефону (8442) </w:t>
      </w:r>
      <w:r w:rsidR="004A1D19" w:rsidRPr="00810FED">
        <w:rPr>
          <w:rFonts w:ascii="Times New Roman" w:eastAsia="Times New Roman" w:hAnsi="Times New Roman" w:cs="Times New Roman"/>
          <w:sz w:val="18"/>
          <w:szCs w:val="18"/>
        </w:rPr>
        <w:t>32-67-90</w:t>
      </w:r>
    </w:p>
    <w:p w14:paraId="6B2B00A2" w14:textId="6AD45EB7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виде льготного кредитования от 5 млн. руб. до 500 млн. руб. в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онде Перспективное развитие Волгоградской области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 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одробно об условиях можно уточнить по телефону (8442) 63-51-24</w:t>
      </w:r>
    </w:p>
    <w:p w14:paraId="6BC43764" w14:textId="7CCFB719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грантов в Фонде содействия инновациям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на сайте </w:t>
      </w:r>
      <w:hyperlink r:id="rId11" w:history="1">
        <w:r w:rsidRPr="00810FED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</w:rPr>
          <w:t>https://fasie.ru/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18DF0EF" w14:textId="77777777" w:rsidR="00B71012" w:rsidRPr="00810FED" w:rsidRDefault="00B71012" w:rsidP="00E1255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D60F989" w14:textId="77777777" w:rsidR="00B71012" w:rsidRDefault="00B71012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color w:val="26282F"/>
          <w:sz w:val="18"/>
          <w:szCs w:val="18"/>
        </w:rPr>
        <w:t xml:space="preserve">Претензий к качеству и объему оказанной консультации не имею. </w:t>
      </w:r>
      <w:r w:rsidRPr="00810FED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Консультацией удовлетворен:</w:t>
      </w:r>
    </w:p>
    <w:p w14:paraId="71F4B33D" w14:textId="77777777" w:rsidR="00E12550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2A7E89" w14:textId="77777777" w:rsidR="00E12550" w:rsidRPr="00810FED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5FC25E" w14:textId="77777777" w:rsidR="00476F3D" w:rsidRPr="00810FED" w:rsidRDefault="00476F3D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</w:p>
    <w:p w14:paraId="5FB07B25" w14:textId="77777777" w:rsidR="00476F3D" w:rsidRPr="00810FED" w:rsidRDefault="00476F3D" w:rsidP="00E12550">
      <w:pPr>
        <w:pBdr>
          <w:between w:val="single" w:sz="4" w:space="1" w:color="auto"/>
        </w:pBdr>
        <w:spacing w:after="0" w:line="100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W w:w="100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788"/>
        <w:gridCol w:w="3277"/>
      </w:tblGrid>
      <w:tr w:rsidR="00476F3D" w:rsidRPr="00810FED" w14:paraId="1E0048C0" w14:textId="77777777" w:rsidTr="00F31FAA">
        <w:trPr>
          <w:trHeight w:val="68"/>
        </w:trPr>
        <w:tc>
          <w:tcPr>
            <w:tcW w:w="2943" w:type="dxa"/>
            <w:shd w:val="clear" w:color="auto" w:fill="auto"/>
          </w:tcPr>
          <w:p w14:paraId="107122F8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788" w:type="dxa"/>
            <w:shd w:val="clear" w:color="auto" w:fill="auto"/>
          </w:tcPr>
          <w:p w14:paraId="5F57467B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(Фамилия И.О.)</w:t>
            </w:r>
          </w:p>
        </w:tc>
        <w:tc>
          <w:tcPr>
            <w:tcW w:w="3277" w:type="dxa"/>
            <w:shd w:val="clear" w:color="auto" w:fill="auto"/>
            <w:vAlign w:val="bottom"/>
          </w:tcPr>
          <w:p w14:paraId="3237B3FA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(дата)</w:t>
            </w:r>
          </w:p>
        </w:tc>
      </w:tr>
    </w:tbl>
    <w:p w14:paraId="7274B436" w14:textId="77777777" w:rsidR="00B10A45" w:rsidRPr="00810FED" w:rsidRDefault="00B10A45" w:rsidP="00E12550">
      <w:pPr>
        <w:ind w:left="-284" w:firstLine="284"/>
        <w:rPr>
          <w:rFonts w:ascii="Times New Roman" w:hAnsi="Times New Roman" w:cs="Times New Roman"/>
          <w:sz w:val="19"/>
          <w:szCs w:val="19"/>
        </w:rPr>
      </w:pPr>
    </w:p>
    <w:sectPr w:rsidR="00B10A45" w:rsidRPr="00810FED" w:rsidSect="00656B26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E7"/>
    <w:multiLevelType w:val="hybridMultilevel"/>
    <w:tmpl w:val="2698E112"/>
    <w:lvl w:ilvl="0" w:tplc="F08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C44D7"/>
    <w:multiLevelType w:val="hybridMultilevel"/>
    <w:tmpl w:val="CD1E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03278"/>
    <w:multiLevelType w:val="hybridMultilevel"/>
    <w:tmpl w:val="95E6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C73613"/>
    <w:multiLevelType w:val="hybridMultilevel"/>
    <w:tmpl w:val="F79CE4DC"/>
    <w:lvl w:ilvl="0" w:tplc="C92C4E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B51CDE"/>
    <w:multiLevelType w:val="multilevel"/>
    <w:tmpl w:val="2E1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D362A"/>
    <w:multiLevelType w:val="hybridMultilevel"/>
    <w:tmpl w:val="629E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CF0161"/>
    <w:multiLevelType w:val="hybridMultilevel"/>
    <w:tmpl w:val="8B0CB942"/>
    <w:lvl w:ilvl="0" w:tplc="989C0344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789198">
    <w:abstractNumId w:val="5"/>
  </w:num>
  <w:num w:numId="2" w16cid:durableId="606818473">
    <w:abstractNumId w:val="2"/>
  </w:num>
  <w:num w:numId="3" w16cid:durableId="718749527">
    <w:abstractNumId w:val="3"/>
  </w:num>
  <w:num w:numId="4" w16cid:durableId="1357661315">
    <w:abstractNumId w:val="6"/>
  </w:num>
  <w:num w:numId="5" w16cid:durableId="1779329521">
    <w:abstractNumId w:val="4"/>
  </w:num>
  <w:num w:numId="6" w16cid:durableId="1346861291">
    <w:abstractNumId w:val="0"/>
  </w:num>
  <w:num w:numId="7" w16cid:durableId="141748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7F"/>
    <w:rsid w:val="001170A3"/>
    <w:rsid w:val="001F1BC3"/>
    <w:rsid w:val="0022080C"/>
    <w:rsid w:val="0028252A"/>
    <w:rsid w:val="0029003B"/>
    <w:rsid w:val="002A7E29"/>
    <w:rsid w:val="0032657F"/>
    <w:rsid w:val="00380EC4"/>
    <w:rsid w:val="00476F3D"/>
    <w:rsid w:val="004A1D19"/>
    <w:rsid w:val="005437B1"/>
    <w:rsid w:val="005857DF"/>
    <w:rsid w:val="005B4A00"/>
    <w:rsid w:val="005C0F84"/>
    <w:rsid w:val="005D3F6B"/>
    <w:rsid w:val="00635250"/>
    <w:rsid w:val="00656B26"/>
    <w:rsid w:val="00696F51"/>
    <w:rsid w:val="006C4EEB"/>
    <w:rsid w:val="007043B3"/>
    <w:rsid w:val="00721201"/>
    <w:rsid w:val="00723668"/>
    <w:rsid w:val="00747256"/>
    <w:rsid w:val="00810FED"/>
    <w:rsid w:val="00815FE6"/>
    <w:rsid w:val="008A0C43"/>
    <w:rsid w:val="00926F05"/>
    <w:rsid w:val="00A70D65"/>
    <w:rsid w:val="00B10A45"/>
    <w:rsid w:val="00B276DE"/>
    <w:rsid w:val="00B71012"/>
    <w:rsid w:val="00B71DFC"/>
    <w:rsid w:val="00CB2A6C"/>
    <w:rsid w:val="00CE221F"/>
    <w:rsid w:val="00E12550"/>
    <w:rsid w:val="00E8363A"/>
    <w:rsid w:val="00E8414D"/>
    <w:rsid w:val="00EB6079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C63"/>
  <w15:chartTrackingRefBased/>
  <w15:docId w15:val="{96BC82DB-4796-4881-B87C-01E4221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C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E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spvol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vo34@volganet.ru" TargetMode="External"/><Relationship Id="rId11" Type="http://schemas.openxmlformats.org/officeDocument/2006/relationships/hyperlink" Target="https://fasi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0369-177D-4E20-9B31-A443777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27</cp:revision>
  <cp:lastPrinted>2023-09-22T07:28:00Z</cp:lastPrinted>
  <dcterms:created xsi:type="dcterms:W3CDTF">2021-06-22T12:50:00Z</dcterms:created>
  <dcterms:modified xsi:type="dcterms:W3CDTF">2024-02-12T11:58:00Z</dcterms:modified>
</cp:coreProperties>
</file>